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Уважаемые родители! 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Подростки, определяя свой жизненный путь, решают конфликтные ситуации, исходя из сопоставления возможных выгод. Мы знаем, что для подростков характерны эмоциональная возбудимость, неумение сдерживаться, отсутствие навыков в разрешении даже несложных конфликтных ситуаций. И это всё  может привести к проявлениям экстремизма.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3333"/>
          <w:sz w:val="20"/>
          <w:szCs w:val="20"/>
        </w:rPr>
        <w:t>Экстремизм</w:t>
      </w:r>
      <w:r>
        <w:rPr>
          <w:rFonts w:ascii="Arial" w:hAnsi="Arial" w:cs="Arial"/>
          <w:color w:val="333333"/>
          <w:sz w:val="20"/>
          <w:szCs w:val="20"/>
        </w:rPr>
        <w:t> – это приверженность к крайним взглядам и действиям, отрицающим существующие в обществе нормы и правила.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Никто из нас не застрахован от его проявлений.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Особенности проявлений экстремизма: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·экстремизм проявляется у молодых людей с неустановившимися взглядами на  происходящее и неопределенностью собственного положения в социуме;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·чаще всего проявляется экстремизм в ситуациях, для которых характерно отсутствие правил и установок, ориентирующих на законопослушность;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·наблюдается в тех обществах и группах, где нет  самоуважения или же существуют условия, которые  способствуют игнорированию прав личности;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·экстремизм соответствует обществам и группам, принявшим идеологию насилия.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Базовой основой экстремизма является агрессивность, наполненная каким-либо идейным смыслом.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Под экстремизм могут попадать действия отчаявшихся или неуравновешенных людей.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Экстремистские организации обычно говорят, против чего они борются, и какие законные или незаконные методы они собираются использовать. Так, например, группировки «скинхедов» образуются из числа молодёжи, проживающей в одном микрорайоне, либо обучающейся в одном учебном заведении.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«Неформальные» лидеры, имеющие хулиганские мотивы совершения противоправных действий в отношении иностранных граждан, объединяют вокруг себя молодёжь, подстрекают лиц, не имеющих своего мнения к совершению преступлений на национальной почве и расовой вражде.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 этом следует отметить, что в группировки попадает в основном молодёжь, не занятая какой-либо общественно-полезной деятельностью, не посещающая спортивные секции, клубы, иные заведения дополнительного образования. 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Наиболее  уязвимой средой для проникновения идей экстремизма являются учащиеся школ, легко поддающиеся влиянию.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</w:t>
      </w:r>
      <w:r>
        <w:rPr>
          <w:rStyle w:val="a4"/>
          <w:rFonts w:ascii="Arial" w:hAnsi="Arial" w:cs="Arial"/>
          <w:color w:val="333333"/>
          <w:sz w:val="20"/>
          <w:szCs w:val="20"/>
        </w:rPr>
        <w:t>Основные признаки того, что подросток начинает подпадать под влияние экстремистской идеологии</w:t>
      </w:r>
      <w:r>
        <w:rPr>
          <w:rFonts w:ascii="Arial" w:hAnsi="Arial" w:cs="Arial"/>
          <w:color w:val="333333"/>
          <w:sz w:val="20"/>
          <w:szCs w:val="20"/>
        </w:rPr>
        <w:t>: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1.Манера поведения становится значительно более резкой и грубой,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прогрессирует ненормативная либо жаргонная лексика;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 Резко изменяется стиль одежды и внешнего вида, соответствуя правилам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определенной субкультуры;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3.На компьютере оказывается много сохраненных ссылок или файлов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с</w:t>
      </w:r>
      <w:proofErr w:type="gramEnd"/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текстами, роликами или изображениями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экстремистк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политического или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социально-экстремального содержания;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4.В доме появляется непонятная и нетипичная символика или атрибутика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(как вариант – нацистская символика), предметы, которые могут быть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использованы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как оружие;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5.Подросток проводит много времени за компьютером или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самообразованием по вопросам, не относящимся к школьному обучению,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художественной литературе, фильмам, компьютерным играм;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6.Повышенное увлечение вредными привычками;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7.Резкое увеличение числа разговоров на политические и социальные темы,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в</w:t>
      </w:r>
      <w:proofErr w:type="gramEnd"/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ходе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которых высказываются крайние суждения с признаками нетерпимости. 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такие  группировки вовлекаются подростки всё более раннего возраста. Экстремистские  группировки осуществляют свои противоправные действия.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</w:t>
      </w:r>
      <w:r>
        <w:rPr>
          <w:rStyle w:val="a4"/>
          <w:rFonts w:ascii="Arial" w:hAnsi="Arial" w:cs="Arial"/>
          <w:color w:val="333333"/>
          <w:sz w:val="20"/>
          <w:szCs w:val="20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 Попытайтесь выяснить причину экстремистского настроения, аккуратно обсудите, зачем ему это нужно.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 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 Ограничьте общение подростка со знакомыми, оказывающими на него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негативное влияние, попытайтесь изолировать от лидера группы.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4. В случае если Вы или Ваши близкие подвергаетесь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физическому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или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моральному экстремистскому давлению незамедлительно обращайтесь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в</w:t>
      </w:r>
      <w:proofErr w:type="gramEnd"/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органы внутренних дел.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соответствии с законодательством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 осуществление экстремистской деятельности граждане Российской Федерации, иностранные граждане и лица без гражданства несут: уголовную, административную, гражданско-правовую ответственность в установленном законодательством РФ порядке. 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Style w:val="a4"/>
          <w:rFonts w:ascii="Arial" w:hAnsi="Arial" w:cs="Arial"/>
          <w:color w:val="333333"/>
          <w:sz w:val="20"/>
          <w:szCs w:val="20"/>
        </w:rPr>
        <w:t>Ведь мы все живем в одном обществе. Вокруг нас миллионы людей. 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неповторимое.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Для того чтобы объединиться всем вместе, нам необходимо проявлять уважение к чуждым для себя вещам, культурам, обычаям, традициям. Мы должны научиться прислушиваться к мнению окружающих и признавать свои ошибки.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Будущее мира за новыми поколениями. Так давайте сделаем, чтоб этот мир был полон тепла и любви. Это отчасти в наших руках! В руках каждого!   </w:t>
      </w:r>
    </w:p>
    <w:p w:rsidR="006A1DF9" w:rsidRDefault="006A1DF9" w:rsidP="006A1DF9">
      <w:pPr>
        <w:pStyle w:val="a3"/>
        <w:shd w:val="clear" w:color="auto" w:fill="FFFFFF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Мы просим вас быть внимательными к своим детям, беседовать с ними о дружбе между национальностями, о толерантном отношении друг к другу. Предостерегите их от негативного влияния экстремистских идей. </w:t>
      </w:r>
    </w:p>
    <w:p w:rsidR="00040F34" w:rsidRDefault="00040F34">
      <w:bookmarkStart w:id="0" w:name="_GoBack"/>
      <w:bookmarkEnd w:id="0"/>
    </w:p>
    <w:sectPr w:rsidR="0004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2C"/>
    <w:rsid w:val="00040F34"/>
    <w:rsid w:val="006A1DF9"/>
    <w:rsid w:val="00AD214E"/>
    <w:rsid w:val="00B92627"/>
    <w:rsid w:val="00BE5C2C"/>
    <w:rsid w:val="00D056DA"/>
    <w:rsid w:val="00D22992"/>
    <w:rsid w:val="00D2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D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</dc:creator>
  <cp:keywords/>
  <dc:description/>
  <cp:lastModifiedBy>токарева</cp:lastModifiedBy>
  <cp:revision>2</cp:revision>
  <dcterms:created xsi:type="dcterms:W3CDTF">2016-02-16T20:09:00Z</dcterms:created>
  <dcterms:modified xsi:type="dcterms:W3CDTF">2016-02-16T20:09:00Z</dcterms:modified>
</cp:coreProperties>
</file>