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2" w:rsidRPr="0080371F" w:rsidRDefault="00740AD2" w:rsidP="00740AD2">
      <w:pPr>
        <w:spacing w:before="120" w:after="216"/>
        <w:jc w:val="both"/>
        <w:rPr>
          <w:b/>
          <w:sz w:val="28"/>
          <w:szCs w:val="28"/>
        </w:rPr>
      </w:pPr>
      <w:r w:rsidRPr="0080371F">
        <w:rPr>
          <w:b/>
          <w:sz w:val="28"/>
          <w:szCs w:val="28"/>
        </w:rPr>
        <w:t>Социальная активность и внешние связи учреждения.</w:t>
      </w:r>
    </w:p>
    <w:p w:rsidR="00740AD2" w:rsidRPr="00E57F2E" w:rsidRDefault="00740AD2" w:rsidP="00740AD2">
      <w:pPr>
        <w:spacing w:before="100" w:beforeAutospacing="1" w:after="100" w:afterAutospacing="1"/>
        <w:jc w:val="both"/>
      </w:pPr>
      <w:r w:rsidRPr="00E57F2E">
        <w:t xml:space="preserve">Школа </w:t>
      </w:r>
      <w:r>
        <w:t xml:space="preserve">расположена в д </w:t>
      </w:r>
      <w:proofErr w:type="spellStart"/>
      <w:r>
        <w:t>Голянка</w:t>
      </w:r>
      <w:proofErr w:type="spellEnd"/>
      <w:r w:rsidRPr="00E57F2E">
        <w:t>. Все обучающихся проживают в частном сек</w:t>
      </w:r>
      <w:r>
        <w:t>торе и являются жителями этой деревни и близлежащих</w:t>
      </w:r>
      <w:r w:rsidRPr="00E57F2E">
        <w:t xml:space="preserve">, поэтому вместе с родителями активно участвуют во всех мероприятиях, проводимых </w:t>
      </w:r>
      <w:proofErr w:type="spellStart"/>
      <w:r>
        <w:t>Спешневским</w:t>
      </w:r>
      <w:proofErr w:type="spellEnd"/>
      <w:r>
        <w:t xml:space="preserve"> сельским домом культуры, филиалом сельской библиотеки под руководством Прониной А.Ж. и Токаревой Г.П.</w:t>
      </w:r>
      <w:r w:rsidRPr="00E57F2E">
        <w:t xml:space="preserve"> и школой. Стали традиционными праздник 1 сентября, в котором участву</w:t>
      </w:r>
      <w:r>
        <w:t>ют и школьники, и жители</w:t>
      </w:r>
      <w:r w:rsidRPr="00E57F2E">
        <w:t>;  День Матери;  День пожилого человека; новогодние праздники; спортивные соревнования к Дню защитника Отечества; праздничный концерт в Дню 8 Марта; спортивная эст</w:t>
      </w:r>
      <w:r>
        <w:t>афета к Дню молодежи</w:t>
      </w:r>
      <w:r w:rsidRPr="00E57F2E">
        <w:t>;</w:t>
      </w:r>
      <w:r>
        <w:t xml:space="preserve"> День защиты детей; День района</w:t>
      </w:r>
      <w:r w:rsidRPr="00E57F2E">
        <w:t>.</w:t>
      </w:r>
    </w:p>
    <w:p w:rsidR="00740AD2" w:rsidRPr="00E57F2E" w:rsidRDefault="00740AD2" w:rsidP="00740AD2">
      <w:pPr>
        <w:spacing w:before="100" w:beforeAutospacing="1" w:after="100" w:afterAutospacing="1"/>
        <w:jc w:val="both"/>
      </w:pPr>
      <w:r w:rsidRPr="00E57F2E">
        <w:rPr>
          <w:b/>
          <w:bCs/>
        </w:rPr>
        <w:t>Социальные партнеры школы</w:t>
      </w:r>
    </w:p>
    <w:tbl>
      <w:tblPr>
        <w:tblW w:w="914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567"/>
      </w:tblGrid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324C4">
              <w:rPr>
                <w:b/>
              </w:rPr>
              <w:t>Социальные партнеры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jc w:val="both"/>
            </w:pPr>
          </w:p>
        </w:tc>
      </w:tr>
      <w:tr w:rsidR="00740AD2" w:rsidRPr="002324C4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  <w:rPr>
                <w:bCs/>
              </w:rPr>
            </w:pPr>
            <w:r w:rsidRPr="002324C4">
              <w:rPr>
                <w:bCs/>
              </w:rPr>
              <w:t xml:space="preserve">Администрация </w:t>
            </w:r>
            <w:proofErr w:type="spellStart"/>
            <w:r w:rsidRPr="002324C4">
              <w:rPr>
                <w:bCs/>
              </w:rPr>
              <w:t>Корсаковского</w:t>
            </w:r>
            <w:proofErr w:type="spellEnd"/>
            <w:r w:rsidRPr="002324C4">
              <w:rPr>
                <w:bCs/>
              </w:rPr>
              <w:t xml:space="preserve"> района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</w:pPr>
            <w:r>
              <w:t>Кузнецов Владимир Николаевич</w:t>
            </w:r>
          </w:p>
        </w:tc>
      </w:tr>
      <w:tr w:rsidR="00740AD2" w:rsidRPr="002324C4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  <w:rPr>
                <w:bCs/>
              </w:rPr>
            </w:pPr>
            <w:r w:rsidRPr="002324C4">
              <w:rPr>
                <w:bCs/>
              </w:rPr>
              <w:t xml:space="preserve">Отдел образования администрации </w:t>
            </w:r>
            <w:proofErr w:type="spellStart"/>
            <w:r w:rsidRPr="002324C4">
              <w:rPr>
                <w:bCs/>
              </w:rPr>
              <w:t>Корсаковского</w:t>
            </w:r>
            <w:proofErr w:type="spellEnd"/>
            <w:r w:rsidRPr="002324C4">
              <w:rPr>
                <w:bCs/>
              </w:rPr>
              <w:t xml:space="preserve"> района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</w:pPr>
            <w:proofErr w:type="spellStart"/>
            <w:r>
              <w:t>Скоморохова</w:t>
            </w:r>
            <w:proofErr w:type="spellEnd"/>
            <w:r>
              <w:t xml:space="preserve"> Людмила Александровна</w:t>
            </w:r>
          </w:p>
        </w:tc>
      </w:tr>
      <w:tr w:rsidR="00740AD2" w:rsidRPr="002324C4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  <w:rPr>
                <w:bCs/>
              </w:rPr>
            </w:pPr>
            <w:proofErr w:type="spellStart"/>
            <w:r w:rsidRPr="002324C4">
              <w:rPr>
                <w:bCs/>
              </w:rPr>
              <w:t>Корсаковская</w:t>
            </w:r>
            <w:proofErr w:type="spellEnd"/>
            <w:r w:rsidRPr="002324C4">
              <w:rPr>
                <w:bCs/>
              </w:rPr>
              <w:t xml:space="preserve"> районная больница ЦРБ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</w:pPr>
            <w:proofErr w:type="spellStart"/>
            <w:r>
              <w:t>Картамышев</w:t>
            </w:r>
            <w:proofErr w:type="spellEnd"/>
            <w:r>
              <w:t xml:space="preserve"> Владимир Витальевич</w:t>
            </w:r>
          </w:p>
        </w:tc>
      </w:tr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Спешневский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 xml:space="preserve">Пронина </w:t>
            </w:r>
            <w:proofErr w:type="spellStart"/>
            <w:r>
              <w:t>Алма</w:t>
            </w:r>
            <w:proofErr w:type="spellEnd"/>
            <w:r>
              <w:t xml:space="preserve"> </w:t>
            </w:r>
            <w:proofErr w:type="spellStart"/>
            <w:r>
              <w:t>Жанабаевна</w:t>
            </w:r>
            <w:proofErr w:type="spellEnd"/>
          </w:p>
        </w:tc>
      </w:tr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Малотеплинский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r>
              <w:t xml:space="preserve"> Федотова Ирина Александровна</w:t>
            </w:r>
          </w:p>
        </w:tc>
      </w:tr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Спешневская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>Токарева Галина Петровна</w:t>
            </w:r>
          </w:p>
        </w:tc>
      </w:tr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Малотеплинская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r>
              <w:t>Федотова Ольга Ивановна</w:t>
            </w:r>
          </w:p>
        </w:tc>
      </w:tr>
      <w:tr w:rsidR="00740AD2" w:rsidRPr="00E57F2E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Спешневский</w:t>
            </w:r>
            <w:proofErr w:type="spellEnd"/>
            <w:r>
              <w:t xml:space="preserve"> ФАП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Чурбанова</w:t>
            </w:r>
            <w:proofErr w:type="spellEnd"/>
            <w:r>
              <w:t xml:space="preserve"> Нина Николаевна</w:t>
            </w:r>
          </w:p>
        </w:tc>
      </w:tr>
      <w:tr w:rsidR="00740AD2" w:rsidRPr="002324C4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jc w:val="both"/>
              <w:rPr>
                <w:bCs/>
              </w:rPr>
            </w:pPr>
            <w:r w:rsidRPr="002324C4">
              <w:rPr>
                <w:bCs/>
              </w:rPr>
              <w:t xml:space="preserve">ТО Управление </w:t>
            </w:r>
            <w:proofErr w:type="spellStart"/>
            <w:r w:rsidRPr="002324C4">
              <w:rPr>
                <w:bCs/>
              </w:rPr>
              <w:t>Роспотребнадзора</w:t>
            </w:r>
            <w:proofErr w:type="spellEnd"/>
            <w:r w:rsidRPr="002324C4">
              <w:rPr>
                <w:bCs/>
              </w:rPr>
              <w:t xml:space="preserve"> в </w:t>
            </w:r>
            <w:proofErr w:type="spellStart"/>
            <w:r w:rsidRPr="002324C4">
              <w:rPr>
                <w:bCs/>
              </w:rPr>
              <w:t>г.Мценске</w:t>
            </w:r>
            <w:proofErr w:type="spellEnd"/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spacing w:before="100" w:beforeAutospacing="1" w:after="100" w:afterAutospacing="1"/>
              <w:jc w:val="both"/>
            </w:pPr>
            <w:r>
              <w:t>Бесов Павел Николаевич</w:t>
            </w:r>
          </w:p>
        </w:tc>
      </w:tr>
      <w:tr w:rsidR="00740AD2" w:rsidRPr="002324C4" w:rsidTr="00AB1D5D">
        <w:tc>
          <w:tcPr>
            <w:tcW w:w="457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spacing w:before="100" w:beforeAutospacing="1" w:after="100" w:afterAutospacing="1"/>
              <w:jc w:val="both"/>
              <w:rPr>
                <w:bCs/>
              </w:rPr>
            </w:pPr>
            <w:proofErr w:type="spellStart"/>
            <w:r w:rsidRPr="002324C4">
              <w:rPr>
                <w:bCs/>
              </w:rPr>
              <w:t>Корсаковский</w:t>
            </w:r>
            <w:proofErr w:type="spellEnd"/>
            <w:r w:rsidRPr="002324C4">
              <w:rPr>
                <w:bCs/>
              </w:rPr>
              <w:t xml:space="preserve"> ПМС-центр</w:t>
            </w:r>
          </w:p>
        </w:tc>
        <w:tc>
          <w:tcPr>
            <w:tcW w:w="456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2324C4" w:rsidRDefault="00740AD2" w:rsidP="00AB1D5D">
            <w:pPr>
              <w:spacing w:before="100" w:beforeAutospacing="1" w:after="100" w:afterAutospacing="1"/>
              <w:jc w:val="both"/>
            </w:pPr>
            <w:proofErr w:type="spellStart"/>
            <w:r>
              <w:t>Жилякова</w:t>
            </w:r>
            <w:proofErr w:type="spellEnd"/>
            <w:r>
              <w:t xml:space="preserve"> Елена Николаевна</w:t>
            </w:r>
          </w:p>
        </w:tc>
      </w:tr>
    </w:tbl>
    <w:p w:rsidR="00740AD2" w:rsidRPr="00E57F2E" w:rsidRDefault="00740AD2" w:rsidP="00740AD2">
      <w:pPr>
        <w:spacing w:before="100" w:beforeAutospacing="1" w:after="100" w:afterAutospacing="1"/>
        <w:jc w:val="both"/>
      </w:pPr>
      <w:r w:rsidRPr="00E57F2E">
        <w:rPr>
          <w:b/>
          <w:bCs/>
        </w:rPr>
        <w:t>Доноры,</w:t>
      </w:r>
      <w:r>
        <w:rPr>
          <w:b/>
          <w:bCs/>
        </w:rPr>
        <w:t xml:space="preserve"> </w:t>
      </w:r>
      <w:r w:rsidRPr="00E57F2E">
        <w:rPr>
          <w:b/>
          <w:bCs/>
        </w:rPr>
        <w:t>спонсоры школы, благотворительные фонды и фонды целевого капитала, с которыми работает школа</w:t>
      </w:r>
    </w:p>
    <w:p w:rsidR="00740AD2" w:rsidRDefault="00740AD2" w:rsidP="00740AD2">
      <w:pPr>
        <w:jc w:val="both"/>
      </w:pPr>
      <w:r w:rsidRPr="00E57F2E">
        <w:t>В связи с тем, что школа расположена далеко от</w:t>
      </w:r>
      <w:r>
        <w:t xml:space="preserve"> различных предприятий, а </w:t>
      </w:r>
      <w:r w:rsidRPr="00E57F2E">
        <w:t xml:space="preserve"> основную помощ</w:t>
      </w:r>
      <w:r>
        <w:t xml:space="preserve">ь школе оказывают сами педагоги и родители. </w:t>
      </w:r>
      <w:r w:rsidRPr="00E57F2E">
        <w:t xml:space="preserve"> Они за свои средства ремонтируют кабинеты, покупают для свои</w:t>
      </w:r>
      <w:r>
        <w:t>х уроков  и для кабинетов</w:t>
      </w:r>
      <w:r w:rsidRPr="00E57F2E">
        <w:t>   строймат</w:t>
      </w:r>
      <w:r>
        <w:t>ериалы.</w:t>
      </w:r>
    </w:p>
    <w:p w:rsidR="00740AD2" w:rsidRDefault="00740AD2" w:rsidP="00740AD2">
      <w:pPr>
        <w:jc w:val="both"/>
      </w:pPr>
      <w:r>
        <w:t xml:space="preserve">Школа расположена на территории хозяйства ООО «Авангард», в котором работают родители обучающихся. Администрации этого хозяйства оказывают материальную направленную именно на обучающихся.   </w:t>
      </w:r>
    </w:p>
    <w:p w:rsidR="00740AD2" w:rsidRPr="00E57F2E" w:rsidRDefault="00740AD2" w:rsidP="00740AD2">
      <w:pPr>
        <w:jc w:val="both"/>
      </w:pPr>
    </w:p>
    <w:tbl>
      <w:tblPr>
        <w:tblW w:w="95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889"/>
        <w:gridCol w:w="3836"/>
        <w:gridCol w:w="1195"/>
      </w:tblGrid>
      <w:tr w:rsidR="00740AD2" w:rsidRPr="00E57F2E" w:rsidTr="00AB1D5D">
        <w:tc>
          <w:tcPr>
            <w:tcW w:w="59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>№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388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>Источник получения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 xml:space="preserve">средств </w:t>
            </w:r>
          </w:p>
        </w:tc>
        <w:tc>
          <w:tcPr>
            <w:tcW w:w="38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>Направления использования   средств</w:t>
            </w:r>
          </w:p>
        </w:tc>
        <w:tc>
          <w:tcPr>
            <w:tcW w:w="119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rPr>
                <w:b/>
                <w:bCs/>
                <w:i/>
                <w:iCs/>
              </w:rPr>
              <w:t>Сумма</w:t>
            </w:r>
          </w:p>
        </w:tc>
      </w:tr>
      <w:tr w:rsidR="00740AD2" w:rsidRPr="00E57F2E" w:rsidTr="00AB1D5D">
        <w:trPr>
          <w:trHeight w:val="2886"/>
        </w:trPr>
        <w:tc>
          <w:tcPr>
            <w:tcW w:w="59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lastRenderedPageBreak/>
              <w:t>1</w:t>
            </w:r>
            <w:r w:rsidRPr="00E57F2E">
              <w:t>.</w:t>
            </w:r>
          </w:p>
        </w:tc>
        <w:tc>
          <w:tcPr>
            <w:tcW w:w="388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Спонсорские средства: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>ООО «Авангард»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</w:p>
        </w:tc>
        <w:tc>
          <w:tcPr>
            <w:tcW w:w="38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  <w:r>
              <w:t>Новогодние подарки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>Экскурсия в Ясную Поляну выпускников 4 класса и хорошистов школы в количестве 22  обучающихся</w:t>
            </w:r>
          </w:p>
        </w:tc>
        <w:tc>
          <w:tcPr>
            <w:tcW w:w="119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  <w:r>
              <w:t>16000.00</w:t>
            </w:r>
          </w:p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>20</w:t>
            </w:r>
            <w:r w:rsidRPr="00E57F2E">
              <w:t>000</w:t>
            </w:r>
            <w:r>
              <w:t>.00</w:t>
            </w:r>
          </w:p>
        </w:tc>
      </w:tr>
      <w:tr w:rsidR="00740AD2" w:rsidRPr="00E57F2E" w:rsidTr="00AB1D5D">
        <w:trPr>
          <w:trHeight w:val="35"/>
        </w:trPr>
        <w:tc>
          <w:tcPr>
            <w:tcW w:w="59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</w:p>
        </w:tc>
        <w:tc>
          <w:tcPr>
            <w:tcW w:w="388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 </w:t>
            </w:r>
          </w:p>
        </w:tc>
        <w:tc>
          <w:tcPr>
            <w:tcW w:w="383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 w:rsidRPr="00E57F2E">
              <w:t>ИТОГО:</w:t>
            </w:r>
          </w:p>
        </w:tc>
        <w:tc>
          <w:tcPr>
            <w:tcW w:w="119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0AD2" w:rsidRPr="00E57F2E" w:rsidRDefault="00740AD2" w:rsidP="00AB1D5D">
            <w:pPr>
              <w:spacing w:before="100" w:beforeAutospacing="1" w:after="100" w:afterAutospacing="1"/>
              <w:jc w:val="both"/>
            </w:pPr>
            <w:r>
              <w:t>36000.00</w:t>
            </w:r>
          </w:p>
        </w:tc>
      </w:tr>
    </w:tbl>
    <w:p w:rsidR="00F176CF" w:rsidRDefault="00F176CF">
      <w:bookmarkStart w:id="0" w:name="_GoBack"/>
      <w:bookmarkEnd w:id="0"/>
    </w:p>
    <w:sectPr w:rsidR="00F1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0"/>
    <w:rsid w:val="003A58B0"/>
    <w:rsid w:val="00740AD2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2013-12-26T09:13:00Z</dcterms:created>
  <dcterms:modified xsi:type="dcterms:W3CDTF">2013-12-26T09:13:00Z</dcterms:modified>
</cp:coreProperties>
</file>